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7427E7C" w14:textId="77777777" w:rsidR="00354449" w:rsidRPr="00D83B8D" w:rsidRDefault="00354449" w:rsidP="00EA62F3">
      <w:pPr>
        <w:jc w:val="center"/>
        <w:rPr>
          <w:rFonts w:ascii="黑体" w:eastAsia="黑体" w:hAnsi="黑体"/>
          <w:b/>
          <w:sz w:val="32"/>
          <w:szCs w:val="32"/>
        </w:rPr>
      </w:pPr>
      <w:bookmarkStart w:id="0" w:name="_GoBack"/>
      <w:r w:rsidRPr="00D83B8D">
        <w:rPr>
          <w:rFonts w:ascii="黑体" w:eastAsia="黑体" w:hAnsi="黑体" w:hint="eastAsia"/>
          <w:b/>
          <w:sz w:val="32"/>
          <w:szCs w:val="32"/>
        </w:rPr>
        <w:t>科目代码：854   科目名称：普通化学</w:t>
      </w:r>
    </w:p>
    <w:bookmarkEnd w:id="0"/>
    <w:p w14:paraId="78C866F0" w14:textId="77777777" w:rsidR="00BB6633" w:rsidRPr="00B36952" w:rsidRDefault="00BB6633" w:rsidP="00EA62F3">
      <w:pPr>
        <w:jc w:val="center"/>
        <w:rPr>
          <w:rFonts w:ascii="黑体" w:eastAsia="黑体" w:hAnsi="黑体"/>
          <w:sz w:val="18"/>
          <w:szCs w:val="18"/>
        </w:rPr>
      </w:pPr>
    </w:p>
    <w:p w14:paraId="7CFB4298" w14:textId="77777777" w:rsidR="00354449" w:rsidRPr="00B36952" w:rsidRDefault="00354449" w:rsidP="000C5298">
      <w:pPr>
        <w:pStyle w:val="a3"/>
        <w:numPr>
          <w:ilvl w:val="0"/>
          <w:numId w:val="1"/>
        </w:numPr>
        <w:ind w:firstLineChars="0"/>
        <w:rPr>
          <w:b/>
          <w:sz w:val="28"/>
          <w:szCs w:val="28"/>
        </w:rPr>
      </w:pPr>
      <w:r w:rsidRPr="00B36952">
        <w:rPr>
          <w:rFonts w:hint="eastAsia"/>
          <w:b/>
          <w:sz w:val="28"/>
          <w:szCs w:val="28"/>
        </w:rPr>
        <w:t>考试要求</w:t>
      </w:r>
    </w:p>
    <w:p w14:paraId="4E36C278" w14:textId="53351043" w:rsidR="000C5298" w:rsidRPr="00EA62F3" w:rsidRDefault="007E2903" w:rsidP="00EA62F3">
      <w:pPr>
        <w:pStyle w:val="a3"/>
        <w:numPr>
          <w:ilvl w:val="0"/>
          <w:numId w:val="2"/>
        </w:numPr>
        <w:ind w:left="0" w:firstLine="560"/>
        <w:rPr>
          <w:rFonts w:asciiTheme="minorEastAsia" w:hAnsiTheme="minorEastAsia"/>
          <w:sz w:val="28"/>
          <w:szCs w:val="28"/>
        </w:rPr>
      </w:pPr>
      <w:r w:rsidRPr="00EA62F3">
        <w:rPr>
          <w:rFonts w:asciiTheme="minorEastAsia" w:hAnsiTheme="minorEastAsia" w:hint="eastAsia"/>
          <w:sz w:val="28"/>
          <w:szCs w:val="28"/>
        </w:rPr>
        <w:t>主要考察热力学第一定律、热力学第二定律、热力学第三定律基本内容，状态和状态函数，过程和过程变量，标准状态、热效应、熵、吉布斯函数基本概念和应用。</w:t>
      </w:r>
    </w:p>
    <w:p w14:paraId="76B56FE0" w14:textId="021CB068" w:rsidR="007E2903" w:rsidRPr="00EA62F3" w:rsidRDefault="0026719B" w:rsidP="00EA62F3">
      <w:pPr>
        <w:pStyle w:val="a3"/>
        <w:numPr>
          <w:ilvl w:val="0"/>
          <w:numId w:val="2"/>
        </w:numPr>
        <w:ind w:left="0" w:firstLine="560"/>
        <w:rPr>
          <w:rFonts w:asciiTheme="minorEastAsia" w:hAnsiTheme="minorEastAsia"/>
          <w:sz w:val="28"/>
          <w:szCs w:val="28"/>
        </w:rPr>
      </w:pPr>
      <w:r w:rsidRPr="00EA62F3">
        <w:rPr>
          <w:rFonts w:asciiTheme="minorEastAsia" w:hAnsiTheme="minorEastAsia" w:hint="eastAsia"/>
          <w:sz w:val="28"/>
          <w:szCs w:val="28"/>
        </w:rPr>
        <w:t>主要考察饱和蒸气压、溶液浓度、酸碱质子理论、平衡常数、溶解度和缓冲溶液的基本概念，考察PH值、溶度积的计算和应用。</w:t>
      </w:r>
    </w:p>
    <w:p w14:paraId="2D99F247" w14:textId="5ECED1AD" w:rsidR="0026719B" w:rsidRPr="00EA62F3" w:rsidRDefault="0026719B" w:rsidP="00EA62F3">
      <w:pPr>
        <w:pStyle w:val="a3"/>
        <w:numPr>
          <w:ilvl w:val="0"/>
          <w:numId w:val="2"/>
        </w:numPr>
        <w:ind w:left="0" w:firstLine="560"/>
        <w:rPr>
          <w:rFonts w:asciiTheme="minorEastAsia" w:hAnsiTheme="minorEastAsia"/>
          <w:sz w:val="28"/>
          <w:szCs w:val="28"/>
        </w:rPr>
      </w:pPr>
      <w:r w:rsidRPr="00EA62F3">
        <w:rPr>
          <w:rFonts w:asciiTheme="minorEastAsia" w:hAnsiTheme="minorEastAsia" w:hint="eastAsia"/>
          <w:sz w:val="28"/>
          <w:szCs w:val="28"/>
        </w:rPr>
        <w:t>考察还原、氧化、氧化还原电势、标准电势、能斯特方程、析氢腐蚀和吸氧腐蚀等基本概念，考察电极电势的计算、能斯特方程的应用。</w:t>
      </w:r>
    </w:p>
    <w:p w14:paraId="3F4EC4B2" w14:textId="0E39D65E" w:rsidR="0026719B" w:rsidRPr="00EA62F3" w:rsidRDefault="0026719B" w:rsidP="00EA62F3">
      <w:pPr>
        <w:pStyle w:val="a3"/>
        <w:numPr>
          <w:ilvl w:val="0"/>
          <w:numId w:val="2"/>
        </w:numPr>
        <w:ind w:left="0" w:firstLine="560"/>
        <w:rPr>
          <w:rFonts w:asciiTheme="minorEastAsia" w:hAnsiTheme="minorEastAsia"/>
          <w:sz w:val="28"/>
          <w:szCs w:val="28"/>
        </w:rPr>
      </w:pPr>
      <w:r w:rsidRPr="00EA62F3">
        <w:rPr>
          <w:rFonts w:asciiTheme="minorEastAsia" w:hAnsiTheme="minorEastAsia" w:hint="eastAsia"/>
          <w:sz w:val="28"/>
          <w:szCs w:val="28"/>
        </w:rPr>
        <w:t>考察能级、波</w:t>
      </w:r>
      <w:r w:rsidR="00EA62F3" w:rsidRPr="00EA62F3">
        <w:rPr>
          <w:rFonts w:asciiTheme="minorEastAsia" w:hAnsiTheme="minorEastAsia" w:hint="eastAsia"/>
          <w:sz w:val="28"/>
          <w:szCs w:val="28"/>
        </w:rPr>
        <w:t>粒二象性、波函数、原子轨道、泡利不相容原理、配合物等基本概念，考察金属元素氧化物的酸碱性强弱的判断，配合物稳定常数的计算。</w:t>
      </w:r>
    </w:p>
    <w:p w14:paraId="21A84027" w14:textId="511DD5B1" w:rsidR="0026719B" w:rsidRPr="00B36952" w:rsidRDefault="00354449" w:rsidP="00EA62F3">
      <w:pPr>
        <w:pStyle w:val="a3"/>
        <w:numPr>
          <w:ilvl w:val="0"/>
          <w:numId w:val="1"/>
        </w:numPr>
        <w:ind w:firstLineChars="0"/>
        <w:rPr>
          <w:b/>
          <w:sz w:val="28"/>
          <w:szCs w:val="28"/>
        </w:rPr>
      </w:pPr>
      <w:r w:rsidRPr="00B36952">
        <w:rPr>
          <w:rFonts w:hint="eastAsia"/>
          <w:b/>
          <w:sz w:val="28"/>
          <w:szCs w:val="28"/>
        </w:rPr>
        <w:t>考试内容</w:t>
      </w:r>
    </w:p>
    <w:p w14:paraId="1F0FD103" w14:textId="474883E1" w:rsidR="00354449" w:rsidRPr="00EA62F3" w:rsidRDefault="00354449" w:rsidP="00EA62F3">
      <w:pPr>
        <w:pStyle w:val="a3"/>
        <w:numPr>
          <w:ilvl w:val="0"/>
          <w:numId w:val="3"/>
        </w:numPr>
        <w:ind w:left="0" w:firstLineChars="0" w:firstLine="482"/>
        <w:rPr>
          <w:rFonts w:asciiTheme="minorEastAsia" w:hAnsiTheme="minorEastAsia"/>
          <w:sz w:val="28"/>
          <w:szCs w:val="28"/>
        </w:rPr>
      </w:pPr>
      <w:r w:rsidRPr="00EA62F3">
        <w:rPr>
          <w:rFonts w:asciiTheme="minorEastAsia" w:hAnsiTheme="minorEastAsia" w:hint="eastAsia"/>
          <w:sz w:val="28"/>
          <w:szCs w:val="28"/>
        </w:rPr>
        <w:t>系统和环境，状态和状态函数，过程和过程变量，热和功。热力学能和焓。热力学第一定律。恒容过程和恒压过程。化学反应的热效应。反应进度。热化学标准状态。盖斯定律。化学反应热的有关计算。</w:t>
      </w:r>
    </w:p>
    <w:p w14:paraId="3883C85D" w14:textId="77777777" w:rsidR="00EA62F3" w:rsidRDefault="00354449" w:rsidP="00EA62F3">
      <w:pPr>
        <w:pStyle w:val="a3"/>
        <w:numPr>
          <w:ilvl w:val="0"/>
          <w:numId w:val="3"/>
        </w:numPr>
        <w:ind w:left="0" w:firstLineChars="0" w:firstLine="482"/>
        <w:rPr>
          <w:rFonts w:asciiTheme="minorEastAsia" w:hAnsiTheme="minorEastAsia"/>
          <w:sz w:val="28"/>
          <w:szCs w:val="28"/>
        </w:rPr>
      </w:pPr>
      <w:r w:rsidRPr="00EA62F3">
        <w:rPr>
          <w:rFonts w:asciiTheme="minorEastAsia" w:hAnsiTheme="minorEastAsia" w:hint="eastAsia"/>
          <w:sz w:val="28"/>
          <w:szCs w:val="28"/>
        </w:rPr>
        <w:t>熵和熵变，热力学第二定律，热力学第三定律，吉布斯函数，标准摩尔反应吉布斯函数变，标准摩尔生成吉布斯函数；平衡常数，标准摩尔反应吉布斯函数变与平衡常数关系。平衡常数与转化率的计</w:t>
      </w:r>
      <w:r w:rsidRPr="00EA62F3">
        <w:rPr>
          <w:rFonts w:asciiTheme="minorEastAsia" w:hAnsiTheme="minorEastAsia" w:hint="eastAsia"/>
          <w:sz w:val="28"/>
          <w:szCs w:val="28"/>
        </w:rPr>
        <w:lastRenderedPageBreak/>
        <w:t>算。热力学等温方程式。浓度、压力、温度对平衡常数的影响，平衡移动的总规律。化学反应速度，化学反应速率方程，反应速率常数，反应级数。浓度、温度、催化剂对化学反应速率的影响，阿仑尼乌斯方程式。</w:t>
      </w:r>
    </w:p>
    <w:p w14:paraId="730A5503" w14:textId="77777777" w:rsidR="00EA62F3" w:rsidRDefault="00354449" w:rsidP="00EA62F3">
      <w:pPr>
        <w:pStyle w:val="a3"/>
        <w:numPr>
          <w:ilvl w:val="0"/>
          <w:numId w:val="3"/>
        </w:numPr>
        <w:ind w:left="0" w:firstLineChars="0" w:firstLine="482"/>
        <w:rPr>
          <w:rFonts w:asciiTheme="minorEastAsia" w:hAnsiTheme="minorEastAsia"/>
          <w:sz w:val="28"/>
          <w:szCs w:val="28"/>
        </w:rPr>
      </w:pPr>
      <w:r w:rsidRPr="00EA62F3">
        <w:rPr>
          <w:rFonts w:asciiTheme="minorEastAsia" w:hAnsiTheme="minorEastAsia" w:hint="eastAsia"/>
          <w:sz w:val="28"/>
          <w:szCs w:val="28"/>
        </w:rPr>
        <w:t>饱和蒸气压，溶液浓度的表示。非电解质与电解质溶液的依数性。酸碱质子理论。共轭酸碱对。弱酸、弱碱的解离平衡。解离平衡常数、解离度及有关计算。同离子效应。缓冲溶液及pH值计算。缓冲溶液的选择和配制。酸碱中和反应。难溶电解质的沉淀和溶解。溶度积与溶解度。溶度积规则。同离子效应。盐效应。沉淀的转化。分步沉淀。有关溶度积的一些应用和计算。</w:t>
      </w:r>
    </w:p>
    <w:p w14:paraId="3408A004" w14:textId="77777777" w:rsidR="00EA62F3" w:rsidRDefault="00354449" w:rsidP="00EA62F3">
      <w:pPr>
        <w:pStyle w:val="a3"/>
        <w:numPr>
          <w:ilvl w:val="0"/>
          <w:numId w:val="3"/>
        </w:numPr>
        <w:ind w:left="0" w:firstLineChars="0" w:firstLine="482"/>
        <w:rPr>
          <w:rFonts w:asciiTheme="minorEastAsia" w:hAnsiTheme="minorEastAsia"/>
          <w:sz w:val="28"/>
          <w:szCs w:val="28"/>
        </w:rPr>
      </w:pPr>
      <w:r w:rsidRPr="00EA62F3">
        <w:rPr>
          <w:rFonts w:asciiTheme="minorEastAsia" w:hAnsiTheme="minorEastAsia" w:hint="eastAsia"/>
          <w:sz w:val="28"/>
          <w:szCs w:val="28"/>
        </w:rPr>
        <w:t>氧化还原反应，用氧化值法和离子一电子法配平氧化还原反应主程式，原电池的组成、氧化型、还原型、电对、半反应，化学电源的两极反应，电极反应和电极的电势，电极反应的标准电势，标准氢电极，能斯特方程式，电极电势的应用；比较氧化剂和还原剂的相对强弱；预测氧化还原反应进行的方向；判断氧化还原反应进行的程度。电动势与标准摩尔反应吉布斯函数的关系，析氢腐蚀，吸氧腐蚀，差异充气腐蚀。缓蚀剂。阴极保护法。电解过程的电极反应。</w:t>
      </w:r>
    </w:p>
    <w:p w14:paraId="4B9D1FE3" w14:textId="6F1161FB" w:rsidR="00EA62F3" w:rsidRDefault="00354449" w:rsidP="00EA62F3">
      <w:pPr>
        <w:pStyle w:val="a3"/>
        <w:numPr>
          <w:ilvl w:val="0"/>
          <w:numId w:val="3"/>
        </w:numPr>
        <w:ind w:left="0" w:firstLineChars="0" w:firstLine="482"/>
        <w:rPr>
          <w:rFonts w:asciiTheme="minorEastAsia" w:hAnsiTheme="minorEastAsia"/>
          <w:sz w:val="28"/>
          <w:szCs w:val="28"/>
        </w:rPr>
      </w:pPr>
      <w:r w:rsidRPr="00EA62F3">
        <w:rPr>
          <w:rFonts w:asciiTheme="minorEastAsia" w:hAnsiTheme="minorEastAsia" w:hint="eastAsia"/>
          <w:sz w:val="28"/>
          <w:szCs w:val="28"/>
        </w:rPr>
        <w:t>能级，核外电子运动状态的近似描述，微观粒子的波粒二象性，测不准原理，微观粒子波的统计解释，量子数，波函数和原子轨道。波函数的角度分布图，概率密度和电子云，电子云的角度分布图。波函数和电子云的径向分布图，原子核外的电子结构与元素周期表，多电子原子的能级，能量最低原理，泡利不相容原理，洪德规则，近似</w:t>
      </w:r>
      <w:r w:rsidRPr="00EA62F3">
        <w:rPr>
          <w:rFonts w:asciiTheme="minorEastAsia" w:hAnsiTheme="minorEastAsia" w:hint="eastAsia"/>
          <w:sz w:val="28"/>
          <w:szCs w:val="28"/>
        </w:rPr>
        <w:lastRenderedPageBreak/>
        <w:t>能级图，原子结构与元素性质的关系：有效核电荷，原子半径，电离能，电子亲和能，电负性，元素的金属性和非金属性，元素的氧化值，价键理论，杂化轨道理论，分子间力和氢键，晶本的结构和类型</w:t>
      </w:r>
      <w:r w:rsidR="00EA62F3">
        <w:rPr>
          <w:rFonts w:asciiTheme="minorEastAsia" w:hAnsiTheme="minorEastAsia" w:hint="eastAsia"/>
          <w:sz w:val="28"/>
          <w:szCs w:val="28"/>
        </w:rPr>
        <w:t>。</w:t>
      </w:r>
    </w:p>
    <w:p w14:paraId="420E9458" w14:textId="65DD1F94" w:rsidR="00354449" w:rsidRPr="00EA62F3" w:rsidRDefault="00354449" w:rsidP="00EA62F3">
      <w:pPr>
        <w:pStyle w:val="a3"/>
        <w:numPr>
          <w:ilvl w:val="0"/>
          <w:numId w:val="3"/>
        </w:numPr>
        <w:ind w:left="0" w:firstLineChars="0" w:firstLine="482"/>
        <w:rPr>
          <w:rFonts w:asciiTheme="minorEastAsia" w:hAnsiTheme="minorEastAsia"/>
          <w:sz w:val="28"/>
          <w:szCs w:val="28"/>
        </w:rPr>
      </w:pPr>
      <w:r w:rsidRPr="00EA62F3">
        <w:rPr>
          <w:rFonts w:asciiTheme="minorEastAsia" w:hAnsiTheme="minorEastAsia" w:hint="eastAsia"/>
          <w:sz w:val="28"/>
          <w:szCs w:val="28"/>
        </w:rPr>
        <w:t>金属元素的物理、化学性质通性，氧化物酸碱性，氯化物的水解性，金属元素及化合物的氧化还原性，重要盐类的性质，离子极化理论，固体能带理论，非金属单质和化合物的物理、化学性质。非金属元素含氧酸的酸性及其盐的氧化还原性，配合物的基本概念，（定义、组成、命名、螯合物），配合物稳定常数的表示法及有关配位平衡的计算。</w:t>
      </w:r>
    </w:p>
    <w:p w14:paraId="445DC770" w14:textId="775348D4" w:rsidR="00354449" w:rsidRPr="00B36952" w:rsidRDefault="00354449" w:rsidP="00EA62F3">
      <w:pPr>
        <w:pStyle w:val="a3"/>
        <w:numPr>
          <w:ilvl w:val="0"/>
          <w:numId w:val="1"/>
        </w:numPr>
        <w:ind w:firstLineChars="0"/>
        <w:rPr>
          <w:b/>
          <w:sz w:val="28"/>
          <w:szCs w:val="28"/>
        </w:rPr>
      </w:pPr>
      <w:r w:rsidRPr="00B36952">
        <w:rPr>
          <w:rFonts w:hint="eastAsia"/>
          <w:b/>
          <w:sz w:val="28"/>
          <w:szCs w:val="28"/>
        </w:rPr>
        <w:t>题型</w:t>
      </w:r>
    </w:p>
    <w:p w14:paraId="5CB8FADD" w14:textId="277EDF60" w:rsidR="000C5298" w:rsidRPr="00EA62F3" w:rsidRDefault="000C5298" w:rsidP="00354449">
      <w:pPr>
        <w:rPr>
          <w:rFonts w:asciiTheme="minorEastAsia" w:hAnsiTheme="minorEastAsia"/>
          <w:sz w:val="28"/>
          <w:szCs w:val="28"/>
        </w:rPr>
      </w:pPr>
      <w:r w:rsidRPr="00EA62F3">
        <w:rPr>
          <w:rFonts w:asciiTheme="minorEastAsia" w:hAnsiTheme="minorEastAsia" w:hint="eastAsia"/>
          <w:sz w:val="28"/>
          <w:szCs w:val="28"/>
        </w:rPr>
        <w:t>试卷满分为150分，其中：填空选择题占</w:t>
      </w:r>
      <w:r w:rsidR="009B4488" w:rsidRPr="00EA62F3">
        <w:rPr>
          <w:rFonts w:asciiTheme="minorEastAsia" w:hAnsiTheme="minorEastAsia" w:hint="eastAsia"/>
          <w:sz w:val="28"/>
          <w:szCs w:val="28"/>
        </w:rPr>
        <w:t>20</w:t>
      </w:r>
      <w:r w:rsidRPr="00EA62F3">
        <w:rPr>
          <w:rFonts w:asciiTheme="minorEastAsia" w:hAnsiTheme="minorEastAsia" w:hint="eastAsia"/>
          <w:sz w:val="28"/>
          <w:szCs w:val="28"/>
        </w:rPr>
        <w:t>%，</w:t>
      </w:r>
      <w:r w:rsidR="009B4488" w:rsidRPr="00EA62F3">
        <w:rPr>
          <w:rFonts w:asciiTheme="minorEastAsia" w:hAnsiTheme="minorEastAsia" w:hint="eastAsia"/>
          <w:sz w:val="28"/>
          <w:szCs w:val="28"/>
        </w:rPr>
        <w:t>问答论述计算</w:t>
      </w:r>
      <w:r w:rsidRPr="00EA62F3">
        <w:rPr>
          <w:rFonts w:asciiTheme="minorEastAsia" w:hAnsiTheme="minorEastAsia" w:hint="eastAsia"/>
          <w:sz w:val="28"/>
          <w:szCs w:val="28"/>
        </w:rPr>
        <w:t>题占</w:t>
      </w:r>
      <w:r w:rsidR="009B4488" w:rsidRPr="00EA62F3">
        <w:rPr>
          <w:rFonts w:asciiTheme="minorEastAsia" w:hAnsiTheme="minorEastAsia" w:hint="eastAsia"/>
          <w:sz w:val="28"/>
          <w:szCs w:val="28"/>
        </w:rPr>
        <w:t>8</w:t>
      </w:r>
      <w:r w:rsidRPr="00EA62F3">
        <w:rPr>
          <w:rFonts w:asciiTheme="minorEastAsia" w:hAnsiTheme="minorEastAsia" w:hint="eastAsia"/>
          <w:sz w:val="28"/>
          <w:szCs w:val="28"/>
        </w:rPr>
        <w:t>0%。</w:t>
      </w:r>
    </w:p>
    <w:p w14:paraId="3F7CCEB2" w14:textId="5BE18FB7" w:rsidR="00354449" w:rsidRPr="00B36952" w:rsidRDefault="00354449" w:rsidP="00EA62F3">
      <w:pPr>
        <w:pStyle w:val="a3"/>
        <w:numPr>
          <w:ilvl w:val="0"/>
          <w:numId w:val="1"/>
        </w:numPr>
        <w:ind w:firstLineChars="0"/>
        <w:rPr>
          <w:b/>
          <w:sz w:val="28"/>
          <w:szCs w:val="28"/>
        </w:rPr>
      </w:pPr>
      <w:r w:rsidRPr="00B36952">
        <w:rPr>
          <w:rFonts w:hint="eastAsia"/>
          <w:b/>
          <w:sz w:val="28"/>
          <w:szCs w:val="28"/>
        </w:rPr>
        <w:t>参考教材</w:t>
      </w:r>
    </w:p>
    <w:p w14:paraId="32125769" w14:textId="33AFD1D3" w:rsidR="00A4211D" w:rsidRPr="00EA62F3" w:rsidRDefault="000C5298">
      <w:pPr>
        <w:rPr>
          <w:rFonts w:asciiTheme="minorEastAsia" w:hAnsiTheme="minorEastAsia"/>
          <w:sz w:val="28"/>
          <w:szCs w:val="28"/>
        </w:rPr>
      </w:pPr>
      <w:r w:rsidRPr="00EA62F3">
        <w:rPr>
          <w:rFonts w:asciiTheme="minorEastAsia" w:hAnsiTheme="minorEastAsia" w:hint="eastAsia"/>
          <w:sz w:val="28"/>
          <w:szCs w:val="28"/>
        </w:rPr>
        <w:t>《普通化学》．</w:t>
      </w:r>
      <w:r w:rsidR="00CE2448" w:rsidRPr="00EA62F3">
        <w:rPr>
          <w:rFonts w:asciiTheme="minorEastAsia" w:hAnsiTheme="minorEastAsia" w:hint="eastAsia"/>
          <w:sz w:val="28"/>
          <w:szCs w:val="28"/>
        </w:rPr>
        <w:t>浙江大学普通化学教研组</w:t>
      </w:r>
      <w:r w:rsidRPr="00EA62F3">
        <w:rPr>
          <w:rFonts w:asciiTheme="minorEastAsia" w:hAnsiTheme="minorEastAsia" w:hint="eastAsia"/>
          <w:sz w:val="28"/>
          <w:szCs w:val="28"/>
        </w:rPr>
        <w:t>主编．高等教育出版社，2</w:t>
      </w:r>
      <w:r w:rsidR="00CE2448" w:rsidRPr="00EA62F3">
        <w:rPr>
          <w:rFonts w:asciiTheme="minorEastAsia" w:hAnsiTheme="minorEastAsia" w:hint="eastAsia"/>
          <w:sz w:val="28"/>
          <w:szCs w:val="28"/>
        </w:rPr>
        <w:t>011，第六</w:t>
      </w:r>
      <w:r w:rsidRPr="00EA62F3">
        <w:rPr>
          <w:rFonts w:asciiTheme="minorEastAsia" w:hAnsiTheme="minorEastAsia" w:hint="eastAsia"/>
          <w:sz w:val="28"/>
          <w:szCs w:val="28"/>
        </w:rPr>
        <w:t>版</w:t>
      </w:r>
      <w:r w:rsidR="00425AC4" w:rsidRPr="00EA62F3">
        <w:rPr>
          <w:rFonts w:asciiTheme="minorEastAsia" w:hAnsiTheme="minorEastAsia" w:hint="eastAsia"/>
          <w:sz w:val="28"/>
          <w:szCs w:val="28"/>
        </w:rPr>
        <w:t>。</w:t>
      </w:r>
    </w:p>
    <w:sectPr w:rsidR="00A4211D" w:rsidRPr="00EA62F3">
      <w:footerReference w:type="even" r:id="rId8"/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A9B40FA" w14:textId="77777777" w:rsidR="00BD4B95" w:rsidRDefault="00BD4B95" w:rsidP="007C5061">
      <w:r>
        <w:separator/>
      </w:r>
    </w:p>
  </w:endnote>
  <w:endnote w:type="continuationSeparator" w:id="0">
    <w:p w14:paraId="696C32CB" w14:textId="77777777" w:rsidR="00BD4B95" w:rsidRDefault="00BD4B95" w:rsidP="007C50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B10AA31" w14:textId="77777777" w:rsidR="007C5061" w:rsidRDefault="007C5061" w:rsidP="00E446A6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6334C905" w14:textId="77777777" w:rsidR="007C5061" w:rsidRDefault="007C5061" w:rsidP="007C5061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9D3D41B" w14:textId="77777777" w:rsidR="007C5061" w:rsidRDefault="007C5061" w:rsidP="00E446A6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D83B8D">
      <w:rPr>
        <w:rStyle w:val="a5"/>
        <w:noProof/>
      </w:rPr>
      <w:t>1</w:t>
    </w:r>
    <w:r>
      <w:rPr>
        <w:rStyle w:val="a5"/>
      </w:rPr>
      <w:fldChar w:fldCharType="end"/>
    </w:r>
  </w:p>
  <w:p w14:paraId="38B6D9F1" w14:textId="77777777" w:rsidR="007C5061" w:rsidRDefault="007C5061" w:rsidP="007C5061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1F5C0F2" w14:textId="77777777" w:rsidR="00BD4B95" w:rsidRDefault="00BD4B95" w:rsidP="007C5061">
      <w:r>
        <w:separator/>
      </w:r>
    </w:p>
  </w:footnote>
  <w:footnote w:type="continuationSeparator" w:id="0">
    <w:p w14:paraId="63EB2E45" w14:textId="77777777" w:rsidR="00BD4B95" w:rsidRDefault="00BD4B95" w:rsidP="007C50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D36840"/>
    <w:multiLevelType w:val="hybridMultilevel"/>
    <w:tmpl w:val="383CACD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43F72164"/>
    <w:multiLevelType w:val="hybridMultilevel"/>
    <w:tmpl w:val="C1DA771E"/>
    <w:lvl w:ilvl="0" w:tplc="908485DC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502C5DA4"/>
    <w:multiLevelType w:val="hybridMultilevel"/>
    <w:tmpl w:val="40A6AED6"/>
    <w:lvl w:ilvl="0" w:tplc="0409000F">
      <w:start w:val="1"/>
      <w:numFmt w:val="decimal"/>
      <w:lvlText w:val="%1."/>
      <w:lvlJc w:val="left"/>
      <w:pPr>
        <w:ind w:left="900" w:hanging="480"/>
      </w:pPr>
    </w:lvl>
    <w:lvl w:ilvl="1" w:tplc="04090019" w:tentative="1">
      <w:start w:val="1"/>
      <w:numFmt w:val="lowerLetter"/>
      <w:lvlText w:val="%2)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lowerLetter"/>
      <w:lvlText w:val="%5)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lowerLetter"/>
      <w:lvlText w:val="%8)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3">
    <w:nsid w:val="70F000EA"/>
    <w:multiLevelType w:val="hybridMultilevel"/>
    <w:tmpl w:val="7C2651A8"/>
    <w:lvl w:ilvl="0" w:tplc="E238FB76">
      <w:start w:val="1"/>
      <w:numFmt w:val="japaneseCounting"/>
      <w:lvlText w:val="%1、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1057"/>
    <w:rsid w:val="000C5298"/>
    <w:rsid w:val="0026719B"/>
    <w:rsid w:val="00354449"/>
    <w:rsid w:val="00425AC4"/>
    <w:rsid w:val="007C5061"/>
    <w:rsid w:val="007E2903"/>
    <w:rsid w:val="009B4488"/>
    <w:rsid w:val="00A4211D"/>
    <w:rsid w:val="00B36952"/>
    <w:rsid w:val="00BB6633"/>
    <w:rsid w:val="00BD4B95"/>
    <w:rsid w:val="00C81057"/>
    <w:rsid w:val="00CE2448"/>
    <w:rsid w:val="00D83B8D"/>
    <w:rsid w:val="00EA62F3"/>
    <w:rsid w:val="00FB6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3154A9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C5298"/>
    <w:pPr>
      <w:ind w:firstLineChars="200" w:firstLine="420"/>
    </w:pPr>
  </w:style>
  <w:style w:type="paragraph" w:styleId="a4">
    <w:name w:val="footer"/>
    <w:basedOn w:val="a"/>
    <w:link w:val="Char"/>
    <w:uiPriority w:val="99"/>
    <w:unhideWhenUsed/>
    <w:rsid w:val="007C506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4"/>
    <w:uiPriority w:val="99"/>
    <w:rsid w:val="007C5061"/>
    <w:rPr>
      <w:sz w:val="18"/>
      <w:szCs w:val="18"/>
    </w:rPr>
  </w:style>
  <w:style w:type="character" w:styleId="a5">
    <w:name w:val="page number"/>
    <w:basedOn w:val="a0"/>
    <w:uiPriority w:val="99"/>
    <w:semiHidden/>
    <w:unhideWhenUsed/>
    <w:rsid w:val="007C506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C5298"/>
    <w:pPr>
      <w:ind w:firstLineChars="200" w:firstLine="420"/>
    </w:pPr>
  </w:style>
  <w:style w:type="paragraph" w:styleId="a4">
    <w:name w:val="footer"/>
    <w:basedOn w:val="a"/>
    <w:link w:val="Char"/>
    <w:uiPriority w:val="99"/>
    <w:unhideWhenUsed/>
    <w:rsid w:val="007C506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4"/>
    <w:uiPriority w:val="99"/>
    <w:rsid w:val="007C5061"/>
    <w:rPr>
      <w:sz w:val="18"/>
      <w:szCs w:val="18"/>
    </w:rPr>
  </w:style>
  <w:style w:type="character" w:styleId="a5">
    <w:name w:val="page number"/>
    <w:basedOn w:val="a0"/>
    <w:uiPriority w:val="99"/>
    <w:semiHidden/>
    <w:unhideWhenUsed/>
    <w:rsid w:val="007C50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210</Words>
  <Characters>1200</Characters>
  <Application>Microsoft Office Word</Application>
  <DocSecurity>0</DocSecurity>
  <Lines>10</Lines>
  <Paragraphs>2</Paragraphs>
  <ScaleCrop>false</ScaleCrop>
  <Company>微软中国</Company>
  <LinksUpToDate>false</LinksUpToDate>
  <CharactersWithSpaces>1408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章</dc:creator>
  <cp:keywords/>
  <dc:description/>
  <cp:lastModifiedBy>章</cp:lastModifiedBy>
  <cp:revision>11</cp:revision>
  <dcterms:created xsi:type="dcterms:W3CDTF">2016-05-13T08:31:00Z</dcterms:created>
  <dcterms:modified xsi:type="dcterms:W3CDTF">2016-05-26T01:46:00Z</dcterms:modified>
</cp:coreProperties>
</file>